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61E63" w14:textId="5D08AE99" w:rsidR="00737F5E" w:rsidRPr="00737F5E" w:rsidRDefault="00737F5E" w:rsidP="00C71CCB">
      <w:pPr>
        <w:rPr>
          <w:rFonts w:ascii="Times New Roman" w:hAnsi="Times New Roman" w:cs="Times New Roman"/>
        </w:rPr>
      </w:pPr>
      <w:bookmarkStart w:id="0" w:name="_Hlk192775794"/>
      <w:bookmarkEnd w:id="0"/>
      <w:r>
        <w:t xml:space="preserve">              </w:t>
      </w:r>
      <w:r w:rsidR="00C71CCB">
        <w:tab/>
      </w:r>
      <w:r w:rsidR="00C71CCB">
        <w:tab/>
      </w:r>
      <w:r w:rsidR="00C71CCB">
        <w:tab/>
      </w:r>
      <w:r w:rsidR="00C71CCB">
        <w:tab/>
      </w:r>
      <w:r>
        <w:t xml:space="preserve">    </w:t>
      </w:r>
    </w:p>
    <w:p w14:paraId="302548C7" w14:textId="7B5F3B35" w:rsidR="00737F5E" w:rsidRDefault="00886AA1">
      <w:pPr>
        <w:spacing w:after="0"/>
        <w:rPr>
          <w:rFonts w:ascii="Times New Roman" w:hAnsi="Times New Roman" w:cs="Times New Roman"/>
        </w:rPr>
      </w:pPr>
      <w:r>
        <w:rPr>
          <w:rFonts w:ascii="Arial Black" w:eastAsia="Calibri" w:hAnsi="Arial Black" w:cs="Times New Roman"/>
          <w:color w:val="C00000"/>
          <w:kern w:val="2"/>
          <w14:ligatures w14:val="standardContextual"/>
        </w:rPr>
        <w:t xml:space="preserve">                               </w:t>
      </w:r>
      <w:r w:rsidR="006A3007">
        <w:rPr>
          <w:rFonts w:ascii="Arial Black" w:eastAsia="Calibri" w:hAnsi="Arial Black" w:cs="Times New Roman"/>
          <w:color w:val="C00000"/>
          <w:kern w:val="2"/>
          <w14:ligatures w14:val="standardContextual"/>
        </w:rPr>
        <w:t xml:space="preserve">         </w:t>
      </w:r>
      <w:r>
        <w:rPr>
          <w:rFonts w:ascii="Arial Black" w:eastAsia="Calibri" w:hAnsi="Arial Black" w:cs="Times New Roman"/>
          <w:color w:val="C00000"/>
          <w:kern w:val="2"/>
          <w14:ligatures w14:val="standardContextual"/>
        </w:rPr>
        <w:t xml:space="preserve"> </w:t>
      </w:r>
      <w:r w:rsidRPr="00886AA1">
        <w:rPr>
          <w:rFonts w:ascii="Arial Black" w:eastAsia="Calibri" w:hAnsi="Arial Black" w:cs="Times New Roman"/>
          <w:color w:val="C00000"/>
          <w:kern w:val="2"/>
          <w14:ligatures w14:val="standardContextual"/>
        </w:rPr>
        <w:t xml:space="preserve">IADANZA IMMOBILIARE ASTE                                                                          </w:t>
      </w:r>
    </w:p>
    <w:p w14:paraId="7C1EB1C4" w14:textId="0F6F48DB" w:rsidR="00C71CCB" w:rsidRPr="00C71CCB" w:rsidRDefault="006A3007" w:rsidP="00C71CCB">
      <w:pPr>
        <w:rPr>
          <w:rFonts w:ascii="Times New Roman" w:hAnsi="Times New Roman" w:cs="Times New Roman"/>
        </w:rPr>
      </w:pPr>
      <w:r w:rsidRPr="00886AA1">
        <w:rPr>
          <w:rFonts w:ascii="Calibri" w:eastAsia="Calibri" w:hAnsi="Calibri" w:cs="Times New Roman"/>
          <w:noProof/>
          <w:kern w:val="2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60A2E04B" wp14:editId="378A2A8D">
            <wp:simplePos x="0" y="0"/>
            <wp:positionH relativeFrom="margin">
              <wp:posOffset>2185035</wp:posOffset>
            </wp:positionH>
            <wp:positionV relativeFrom="page">
              <wp:posOffset>590550</wp:posOffset>
            </wp:positionV>
            <wp:extent cx="1638300" cy="1258570"/>
            <wp:effectExtent l="0" t="0" r="0" b="0"/>
            <wp:wrapSquare wrapText="bothSides"/>
            <wp:docPr id="148128293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282937" name="Immagine 148128293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2228FA" w14:textId="57BE9E90" w:rsidR="00C71CCB" w:rsidRDefault="00C71CCB" w:rsidP="00C71CCB">
      <w:pPr>
        <w:rPr>
          <w:rFonts w:ascii="Calibri" w:eastAsia="Calibri" w:hAnsi="Calibri" w:cs="Times New Roman"/>
          <w:noProof/>
          <w:kern w:val="2"/>
          <w14:ligatures w14:val="standardContextual"/>
        </w:rPr>
      </w:pPr>
    </w:p>
    <w:p w14:paraId="56183708" w14:textId="3BFE60F3" w:rsidR="00886AA1" w:rsidRPr="00C71CCB" w:rsidRDefault="00886AA1" w:rsidP="00C71CCB">
      <w:pPr>
        <w:rPr>
          <w:rFonts w:ascii="Times New Roman" w:hAnsi="Times New Roman" w:cs="Times New Roman"/>
        </w:rPr>
      </w:pPr>
    </w:p>
    <w:p w14:paraId="39CC1C4D" w14:textId="77777777" w:rsidR="00C71CCB" w:rsidRPr="00C71CCB" w:rsidRDefault="00C71CCB" w:rsidP="00C71CCB">
      <w:pPr>
        <w:rPr>
          <w:rFonts w:ascii="Times New Roman" w:hAnsi="Times New Roman" w:cs="Times New Roman"/>
        </w:rPr>
      </w:pPr>
    </w:p>
    <w:p w14:paraId="0751B41E" w14:textId="77777777" w:rsidR="00C71CCB" w:rsidRPr="008F72A1" w:rsidRDefault="00C71CCB" w:rsidP="008F72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B5B27F" w14:textId="44452743" w:rsidR="00D24702" w:rsidRPr="00197908" w:rsidRDefault="00D24702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Gentile Sig.</w:t>
      </w:r>
      <w:r w:rsidR="002D50CE">
        <w:rPr>
          <w:rFonts w:ascii="Times New Roman" w:hAnsi="Times New Roman" w:cs="Times New Roman"/>
        </w:rPr>
        <w:t xml:space="preserve"> </w:t>
      </w:r>
      <w:r w:rsidR="00EA5B85" w:rsidRPr="00EA5B85">
        <w:rPr>
          <w:rFonts w:ascii="Times New Roman" w:hAnsi="Times New Roman" w:cs="Times New Roman"/>
        </w:rPr>
        <w:t>Constantinescu</w:t>
      </w:r>
      <w:r w:rsidRPr="00197908">
        <w:rPr>
          <w:rFonts w:ascii="Times New Roman" w:hAnsi="Times New Roman" w:cs="Times New Roman"/>
        </w:rPr>
        <w:t>,</w:t>
      </w:r>
    </w:p>
    <w:p w14:paraId="3E973C6B" w14:textId="0F27F201" w:rsidR="0030559A" w:rsidRPr="00197908" w:rsidRDefault="0030559A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ricollegandoci alla call nel frattempo intercorsa, con la presente le riepiloghiamo in forma più analitica i servizi da noi resi alla clientela interessata alle Aste.</w:t>
      </w:r>
    </w:p>
    <w:p w14:paraId="038D5847" w14:textId="4EE5E629" w:rsidR="00D24702" w:rsidRPr="00197908" w:rsidRDefault="0030559A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L</w:t>
      </w:r>
      <w:r w:rsidR="00D24702" w:rsidRPr="00197908">
        <w:rPr>
          <w:rFonts w:ascii="Times New Roman" w:hAnsi="Times New Roman" w:cs="Times New Roman"/>
        </w:rPr>
        <w:t>a nostra attività consiste nell’offrire assistenza e consulenza nell’ambito delle procedure esecutive immobiliari e delle vendite giudiziarie, accompagnando il cliente nelle diverse fasi dell’acquisto in asta.</w:t>
      </w:r>
    </w:p>
    <w:p w14:paraId="18C620E0" w14:textId="641CA051" w:rsidR="00D24702" w:rsidRPr="00197908" w:rsidRDefault="00D24702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Al fine di riepilogare correttamente le modalità operative ed i servizi compresi nella consulenza fornita dal</w:t>
      </w:r>
      <w:r w:rsidR="00466315" w:rsidRPr="00197908">
        <w:rPr>
          <w:rFonts w:ascii="Times New Roman" w:hAnsi="Times New Roman" w:cs="Times New Roman"/>
        </w:rPr>
        <w:t xml:space="preserve"> nostro Studio</w:t>
      </w:r>
      <w:r w:rsidRPr="00197908">
        <w:rPr>
          <w:rFonts w:ascii="Times New Roman" w:hAnsi="Times New Roman" w:cs="Times New Roman"/>
        </w:rPr>
        <w:t xml:space="preserve">, di seguito riportiamo una sintesi delle attività </w:t>
      </w:r>
      <w:r w:rsidR="00466315" w:rsidRPr="00197908">
        <w:rPr>
          <w:rFonts w:ascii="Times New Roman" w:hAnsi="Times New Roman" w:cs="Times New Roman"/>
        </w:rPr>
        <w:t>ordinaria</w:t>
      </w:r>
      <w:r w:rsidRPr="00197908">
        <w:rPr>
          <w:rFonts w:ascii="Times New Roman" w:hAnsi="Times New Roman" w:cs="Times New Roman"/>
        </w:rPr>
        <w:t>mente svolte a supporto del cliente.</w:t>
      </w:r>
    </w:p>
    <w:p w14:paraId="74B7EDD1" w14:textId="03E7DFFC" w:rsidR="008F72A1" w:rsidRPr="00197908" w:rsidRDefault="008F72A1" w:rsidP="00197908">
      <w:pPr>
        <w:rPr>
          <w:rFonts w:ascii="Times New Roman" w:hAnsi="Times New Roman" w:cs="Times New Roman"/>
        </w:rPr>
      </w:pPr>
    </w:p>
    <w:p w14:paraId="4F2B69DB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Servizi inclusi nella consulenza</w:t>
      </w:r>
    </w:p>
    <w:p w14:paraId="4F88C502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1. Ricerca e selezione immobili</w:t>
      </w:r>
    </w:p>
    <w:p w14:paraId="4CFABE62" w14:textId="77777777" w:rsidR="008F72A1" w:rsidRPr="00197908" w:rsidRDefault="008F72A1" w:rsidP="00197908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Ricerca di immobili compatibili con budget, zona e finalità del cliente;</w:t>
      </w:r>
    </w:p>
    <w:p w14:paraId="4A669B94" w14:textId="77777777" w:rsidR="008F72A1" w:rsidRPr="00197908" w:rsidRDefault="008F72A1" w:rsidP="00197908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Verifica preliminare delle opportunità presenti sul mercato delle aste giudiziarie.</w:t>
      </w:r>
    </w:p>
    <w:p w14:paraId="5D6B5EC5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2. Analisi documentale</w:t>
      </w:r>
    </w:p>
    <w:p w14:paraId="7B1F9BE1" w14:textId="77777777" w:rsidR="008F72A1" w:rsidRPr="00197908" w:rsidRDefault="008F72A1" w:rsidP="00197908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Esame della perizia tecnica;</w:t>
      </w:r>
    </w:p>
    <w:p w14:paraId="06AC11A9" w14:textId="77777777" w:rsidR="008F72A1" w:rsidRPr="00197908" w:rsidRDefault="008F72A1" w:rsidP="00197908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Analisi dell’avviso di vendita e dell’ordinanza;</w:t>
      </w:r>
    </w:p>
    <w:p w14:paraId="49B678CF" w14:textId="1EB86FFC" w:rsidR="00466315" w:rsidRPr="00197908" w:rsidRDefault="00466315" w:rsidP="00197908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Esame dell’Ordinanza del G.E.</w:t>
      </w:r>
    </w:p>
    <w:p w14:paraId="122E2AE2" w14:textId="77777777" w:rsidR="008F72A1" w:rsidRPr="00197908" w:rsidRDefault="008F72A1" w:rsidP="00197908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Verifica preliminare di eventuali criticità urbanistiche, catastali o occupazionali emergenti dalla documentazione disponibile.</w:t>
      </w:r>
    </w:p>
    <w:p w14:paraId="102FD335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3. Valutazione economica</w:t>
      </w:r>
    </w:p>
    <w:p w14:paraId="15C64716" w14:textId="77777777" w:rsidR="008F72A1" w:rsidRPr="00197908" w:rsidRDefault="008F72A1" w:rsidP="00197908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Supporto nella comprensione del valore di mercato;</w:t>
      </w:r>
    </w:p>
    <w:p w14:paraId="72A1DE9F" w14:textId="77777777" w:rsidR="008F72A1" w:rsidRPr="00197908" w:rsidRDefault="008F72A1" w:rsidP="00197908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Analisi della convenienza economica dell’operazione;</w:t>
      </w:r>
    </w:p>
    <w:p w14:paraId="46E66C7A" w14:textId="77777777" w:rsidR="008F72A1" w:rsidRPr="00197908" w:rsidRDefault="008F72A1" w:rsidP="00197908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Indicazione dei principali costi connessi alla partecipazione.</w:t>
      </w:r>
    </w:p>
    <w:p w14:paraId="10DC61C2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4. Assistenza alla partecipazione in asta</w:t>
      </w:r>
    </w:p>
    <w:p w14:paraId="719F165B" w14:textId="77777777" w:rsidR="008F72A1" w:rsidRPr="00197908" w:rsidRDefault="008F72A1" w:rsidP="00197908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Supporto nella predisposizione della documentazione necessaria;</w:t>
      </w:r>
    </w:p>
    <w:p w14:paraId="7F299AD0" w14:textId="77777777" w:rsidR="008F72A1" w:rsidRPr="00197908" w:rsidRDefault="008F72A1" w:rsidP="00197908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Assistenza nella compilazione dell’offerta telematica;</w:t>
      </w:r>
    </w:p>
    <w:p w14:paraId="7A252435" w14:textId="77777777" w:rsidR="008F72A1" w:rsidRPr="00197908" w:rsidRDefault="008F72A1" w:rsidP="00197908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Supporto operativo durante la procedura di partecipazione.</w:t>
      </w:r>
    </w:p>
    <w:p w14:paraId="7DEAEED3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5. Assistenza post-aggiudicazione</w:t>
      </w:r>
    </w:p>
    <w:p w14:paraId="38D9124F" w14:textId="77777777" w:rsidR="008F72A1" w:rsidRPr="00197908" w:rsidRDefault="008F72A1" w:rsidP="00197908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Supporto informativo nelle fasi successive all’aggiudicazione;</w:t>
      </w:r>
    </w:p>
    <w:p w14:paraId="7AA02BB3" w14:textId="77777777" w:rsidR="008F72A1" w:rsidRPr="00197908" w:rsidRDefault="008F72A1" w:rsidP="00197908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Coordinamento con i soggetti della procedura (custode, delegato, tribunale e professionisti incaricati).</w:t>
      </w:r>
    </w:p>
    <w:p w14:paraId="6DB96B69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Costi della consulenza</w:t>
      </w:r>
    </w:p>
    <w:p w14:paraId="7D5A7EDF" w14:textId="2C001879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Il costo per diventare cliente d</w:t>
      </w:r>
      <w:r w:rsidR="0030559A" w:rsidRPr="00197908">
        <w:rPr>
          <w:rFonts w:ascii="Times New Roman" w:hAnsi="Times New Roman" w:cs="Times New Roman"/>
        </w:rPr>
        <w:t xml:space="preserve">ella </w:t>
      </w:r>
      <w:r w:rsidRPr="00197908">
        <w:rPr>
          <w:rFonts w:ascii="Times New Roman" w:hAnsi="Times New Roman" w:cs="Times New Roman"/>
        </w:rPr>
        <w:t>Iadanza Aste è pari ad € 350,00</w:t>
      </w:r>
      <w:r w:rsidR="0030559A" w:rsidRPr="00197908">
        <w:rPr>
          <w:rFonts w:ascii="Times New Roman" w:hAnsi="Times New Roman" w:cs="Times New Roman"/>
        </w:rPr>
        <w:t>, una tantum ed omnicomprensivo!</w:t>
      </w:r>
    </w:p>
    <w:p w14:paraId="13C2283A" w14:textId="77777777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Tale importo viene corrisposto una sola volta e consente di accedere alla nostra assistenza e consulenza senza limiti di tempo.</w:t>
      </w:r>
    </w:p>
    <w:p w14:paraId="1A8DEC40" w14:textId="77777777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lastRenderedPageBreak/>
        <w:t>Il pagamento può essere effettuato tramite bonifico bancario ai seguenti estremi:</w:t>
      </w:r>
    </w:p>
    <w:p w14:paraId="51AD090C" w14:textId="14C2B5DD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Banca Intesa San Paolo</w:t>
      </w:r>
      <w:r w:rsidRPr="00197908">
        <w:rPr>
          <w:rFonts w:ascii="Times New Roman" w:hAnsi="Times New Roman" w:cs="Times New Roman"/>
        </w:rPr>
        <w:br/>
        <w:t>IBAN: IT31C03069150033100000016615</w:t>
      </w:r>
      <w:r w:rsidRPr="00197908">
        <w:rPr>
          <w:rFonts w:ascii="Times New Roman" w:hAnsi="Times New Roman" w:cs="Times New Roman"/>
        </w:rPr>
        <w:br/>
        <w:t xml:space="preserve">Causale: </w:t>
      </w:r>
      <w:r w:rsidR="00466315" w:rsidRPr="00197908">
        <w:rPr>
          <w:rFonts w:ascii="Times New Roman" w:hAnsi="Times New Roman" w:cs="Times New Roman"/>
        </w:rPr>
        <w:t xml:space="preserve">Spese vive e di istruttoria per </w:t>
      </w:r>
      <w:r w:rsidR="0030559A" w:rsidRPr="00197908">
        <w:rPr>
          <w:rFonts w:ascii="Times New Roman" w:hAnsi="Times New Roman" w:cs="Times New Roman"/>
        </w:rPr>
        <w:t>A</w:t>
      </w:r>
      <w:r w:rsidRPr="00197908">
        <w:rPr>
          <w:rFonts w:ascii="Times New Roman" w:hAnsi="Times New Roman" w:cs="Times New Roman"/>
        </w:rPr>
        <w:t>sta immobiliare</w:t>
      </w:r>
    </w:p>
    <w:p w14:paraId="260B81EA" w14:textId="77777777" w:rsidR="00654854" w:rsidRPr="00197908" w:rsidRDefault="00654854" w:rsidP="00197908">
      <w:pPr>
        <w:rPr>
          <w:rFonts w:ascii="Times New Roman" w:hAnsi="Times New Roman" w:cs="Times New Roman"/>
          <w:b/>
          <w:bCs/>
        </w:rPr>
      </w:pPr>
    </w:p>
    <w:p w14:paraId="7640FB3B" w14:textId="03927E7F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Compenso in caso di aggiudicazione</w:t>
      </w:r>
    </w:p>
    <w:p w14:paraId="35F2F986" w14:textId="77777777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In caso di aggiudicazione dell’immobile, è previsto un compenso professionale pari:</w:t>
      </w:r>
    </w:p>
    <w:p w14:paraId="455B6385" w14:textId="13B698AF" w:rsidR="008F72A1" w:rsidRPr="00197908" w:rsidRDefault="00466315" w:rsidP="00197908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 xml:space="preserve">Ad </w:t>
      </w:r>
      <w:r w:rsidR="00197908" w:rsidRPr="00197908">
        <w:rPr>
          <w:rFonts w:ascii="Times New Roman" w:hAnsi="Times New Roman" w:cs="Times New Roman"/>
        </w:rPr>
        <w:t>euro</w:t>
      </w:r>
      <w:r w:rsidRPr="00197908">
        <w:rPr>
          <w:rFonts w:ascii="Times New Roman" w:hAnsi="Times New Roman" w:cs="Times New Roman"/>
        </w:rPr>
        <w:t xml:space="preserve"> 3.000,</w:t>
      </w:r>
      <w:r w:rsidR="00197908" w:rsidRPr="00197908">
        <w:rPr>
          <w:rFonts w:ascii="Times New Roman" w:hAnsi="Times New Roman" w:cs="Times New Roman"/>
        </w:rPr>
        <w:t>00</w:t>
      </w:r>
      <w:r w:rsidRPr="00197908">
        <w:rPr>
          <w:rFonts w:ascii="Times New Roman" w:hAnsi="Times New Roman" w:cs="Times New Roman"/>
        </w:rPr>
        <w:t xml:space="preserve"> forfettari, </w:t>
      </w:r>
      <w:r w:rsidR="008F72A1" w:rsidRPr="00197908">
        <w:rPr>
          <w:rFonts w:ascii="Times New Roman" w:hAnsi="Times New Roman" w:cs="Times New Roman"/>
        </w:rPr>
        <w:t>per importi fino ad € 100.000</w:t>
      </w:r>
      <w:r w:rsidRPr="00197908">
        <w:rPr>
          <w:rFonts w:ascii="Times New Roman" w:hAnsi="Times New Roman" w:cs="Times New Roman"/>
        </w:rPr>
        <w:t xml:space="preserve"> (prezzo di aggiudicazione!)</w:t>
      </w:r>
      <w:r w:rsidR="008F72A1" w:rsidRPr="00197908">
        <w:rPr>
          <w:rFonts w:ascii="Times New Roman" w:hAnsi="Times New Roman" w:cs="Times New Roman"/>
        </w:rPr>
        <w:t>;</w:t>
      </w:r>
    </w:p>
    <w:p w14:paraId="5E05B6FD" w14:textId="56CEC0E7" w:rsidR="008F72A1" w:rsidRPr="00197908" w:rsidRDefault="00466315" w:rsidP="00197908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A partire dal 3% e fino ad un massimo del</w:t>
      </w:r>
      <w:r w:rsidR="008F72A1" w:rsidRPr="00197908">
        <w:rPr>
          <w:rFonts w:ascii="Times New Roman" w:hAnsi="Times New Roman" w:cs="Times New Roman"/>
        </w:rPr>
        <w:t xml:space="preserve"> 5% per importi superiori ad € 100.000</w:t>
      </w:r>
      <w:r w:rsidRPr="00197908">
        <w:rPr>
          <w:rFonts w:ascii="Times New Roman" w:hAnsi="Times New Roman" w:cs="Times New Roman"/>
        </w:rPr>
        <w:t xml:space="preserve"> (prezzo di aggiudicazione!) a seconda della complessità e del valore del bene in esame</w:t>
      </w:r>
      <w:r w:rsidR="0030559A" w:rsidRPr="00197908">
        <w:rPr>
          <w:rFonts w:ascii="Times New Roman" w:hAnsi="Times New Roman" w:cs="Times New Roman"/>
        </w:rPr>
        <w:t xml:space="preserve"> </w:t>
      </w:r>
      <w:r w:rsidRPr="00197908">
        <w:rPr>
          <w:rFonts w:ascii="Times New Roman" w:hAnsi="Times New Roman" w:cs="Times New Roman"/>
        </w:rPr>
        <w:t>(maggiore è l’importo di aggiudicazione e minore è la percentuale del compenso!).</w:t>
      </w:r>
    </w:p>
    <w:p w14:paraId="1C49E14D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Precisazioni sui servizi tecnici e di ristrutturazione</w:t>
      </w:r>
    </w:p>
    <w:p w14:paraId="59551532" w14:textId="676EBF4F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L’agenzia non svolge direttamente attività tecniche professionali riservate a geometri, architetti, ingegneri o imprese edili</w:t>
      </w:r>
      <w:r w:rsidR="008B37E7" w:rsidRPr="00197908">
        <w:rPr>
          <w:rFonts w:ascii="Times New Roman" w:hAnsi="Times New Roman" w:cs="Times New Roman"/>
        </w:rPr>
        <w:t>, a meno che non ci venga richiesto direttamente dal Compratore e sempreché si dovesse trattare di attività espletabili “a distanza”.</w:t>
      </w:r>
    </w:p>
    <w:p w14:paraId="301B1148" w14:textId="4A2A062D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 xml:space="preserve">Qualora richiesto dal cliente, potrà essere fornito </w:t>
      </w:r>
      <w:r w:rsidR="008B37E7" w:rsidRPr="00197908">
        <w:rPr>
          <w:rFonts w:ascii="Times New Roman" w:hAnsi="Times New Roman" w:cs="Times New Roman"/>
        </w:rPr>
        <w:t>generic</w:t>
      </w:r>
      <w:r w:rsidRPr="00197908">
        <w:rPr>
          <w:rFonts w:ascii="Times New Roman" w:hAnsi="Times New Roman" w:cs="Times New Roman"/>
        </w:rPr>
        <w:t>amente un supporto orientativo oppure la segnalazione di tecnici e professionisti esterni presenti sul territorio di riferimento.</w:t>
      </w:r>
    </w:p>
    <w:p w14:paraId="1972C323" w14:textId="77777777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Eventuali attività tecniche, progettuali, urbanistiche, catastali, edilizie o di ristrutturazione:</w:t>
      </w:r>
    </w:p>
    <w:p w14:paraId="62B4D03B" w14:textId="77777777" w:rsidR="008F72A1" w:rsidRPr="00197908" w:rsidRDefault="008F72A1" w:rsidP="00197908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vengono svolte esclusivamente da professionisti abilitati incaricati direttamente dal cliente;</w:t>
      </w:r>
    </w:p>
    <w:p w14:paraId="4DA56251" w14:textId="77777777" w:rsidR="008F72A1" w:rsidRPr="00197908" w:rsidRDefault="008F72A1" w:rsidP="00197908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costituiscono prestazioni autonome rispetto alla consulenza per l’asta;</w:t>
      </w:r>
    </w:p>
    <w:p w14:paraId="5CB99311" w14:textId="77777777" w:rsidR="008F72A1" w:rsidRPr="00197908" w:rsidRDefault="008F72A1" w:rsidP="00197908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possono comportare costi aggiuntivi da concordare separatamente con i relativi professionisti.</w:t>
      </w:r>
    </w:p>
    <w:p w14:paraId="564BE49E" w14:textId="77777777" w:rsidR="008F72A1" w:rsidRPr="00197908" w:rsidRDefault="008F72A1" w:rsidP="00197908">
      <w:pPr>
        <w:rPr>
          <w:rFonts w:ascii="Times New Roman" w:hAnsi="Times New Roman" w:cs="Times New Roman"/>
          <w:b/>
          <w:bCs/>
        </w:rPr>
      </w:pPr>
      <w:r w:rsidRPr="00197908">
        <w:rPr>
          <w:rFonts w:ascii="Times New Roman" w:hAnsi="Times New Roman" w:cs="Times New Roman"/>
          <w:b/>
          <w:bCs/>
        </w:rPr>
        <w:t>Limitazioni della consulenza</w:t>
      </w:r>
    </w:p>
    <w:p w14:paraId="388E5B63" w14:textId="77777777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Le informazioni fornite dall’agenzia hanno natura esclusivamente consulenziale e informativa, sulla base della documentazione disponibile al momento dell’analisi.</w:t>
      </w:r>
    </w:p>
    <w:p w14:paraId="4854C493" w14:textId="77777777" w:rsidR="008F72A1" w:rsidRPr="00197908" w:rsidRDefault="008F72A1" w:rsidP="00197908">
      <w:pPr>
        <w:rPr>
          <w:rFonts w:ascii="Times New Roman" w:hAnsi="Times New Roman" w:cs="Times New Roman"/>
        </w:rPr>
      </w:pPr>
      <w:r w:rsidRPr="00197908">
        <w:rPr>
          <w:rFonts w:ascii="Times New Roman" w:hAnsi="Times New Roman" w:cs="Times New Roman"/>
        </w:rPr>
        <w:t>La documentazione ufficiale della procedura resta l’unico riferimento avente valore legale.</w:t>
      </w:r>
    </w:p>
    <w:p w14:paraId="0F500161" w14:textId="77777777" w:rsidR="00C71CCB" w:rsidRPr="00197908" w:rsidRDefault="00C71CCB" w:rsidP="00197908">
      <w:pPr>
        <w:rPr>
          <w:rFonts w:ascii="Times New Roman" w:hAnsi="Times New Roman" w:cs="Times New Roman"/>
        </w:rPr>
      </w:pPr>
    </w:p>
    <w:p w14:paraId="1759018E" w14:textId="5F4D6E45" w:rsidR="00B3493C" w:rsidRDefault="00B3493C" w:rsidP="00197908">
      <w:pPr>
        <w:rPr>
          <w:rFonts w:ascii="Times New Roman" w:hAnsi="Times New Roman" w:cs="Times New Roman"/>
          <w:sz w:val="18"/>
          <w:szCs w:val="18"/>
        </w:rPr>
      </w:pPr>
      <w:r w:rsidRPr="00197908">
        <w:rPr>
          <w:rFonts w:ascii="Times New Roman" w:hAnsi="Times New Roman" w:cs="Times New Roman"/>
          <w:sz w:val="18"/>
          <w:szCs w:val="18"/>
        </w:rPr>
        <w:t>*Il presente riepilogo ha finalità esclusivamente informativa e descrive in via generale le attività di consulenza normalmente svolte nell’ambito delle aste immobiliari.</w:t>
      </w:r>
      <w:r w:rsidRPr="00197908">
        <w:rPr>
          <w:rFonts w:ascii="Times New Roman" w:hAnsi="Times New Roman" w:cs="Times New Roman"/>
          <w:sz w:val="18"/>
          <w:szCs w:val="18"/>
        </w:rPr>
        <w:br/>
        <w:t xml:space="preserve">Eventuali servizi ulteriori o attività specialistiche dovranno essere valutati separatamente in base alle specifiche esigenze del </w:t>
      </w:r>
      <w:proofErr w:type="gramStart"/>
      <w:r w:rsidRPr="00197908">
        <w:rPr>
          <w:rFonts w:ascii="Times New Roman" w:hAnsi="Times New Roman" w:cs="Times New Roman"/>
          <w:sz w:val="18"/>
          <w:szCs w:val="18"/>
        </w:rPr>
        <w:t>cliente.*</w:t>
      </w:r>
      <w:proofErr w:type="gramEnd"/>
    </w:p>
    <w:p w14:paraId="2446CE08" w14:textId="77777777" w:rsidR="00B3493C" w:rsidRPr="00B3493C" w:rsidRDefault="00B3493C" w:rsidP="00197908">
      <w:pPr>
        <w:rPr>
          <w:rFonts w:ascii="Times New Roman" w:hAnsi="Times New Roman" w:cs="Times New Roman"/>
          <w:sz w:val="18"/>
          <w:szCs w:val="18"/>
        </w:rPr>
      </w:pPr>
    </w:p>
    <w:p w14:paraId="079BAE73" w14:textId="4AB4C26A" w:rsidR="00051C75" w:rsidRDefault="00051C75" w:rsidP="001979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30AAA4D" w14:textId="77777777" w:rsidR="00051C75" w:rsidRDefault="00051C75" w:rsidP="00197908">
      <w:pPr>
        <w:rPr>
          <w:rFonts w:ascii="Times New Roman" w:hAnsi="Times New Roman" w:cs="Times New Roman"/>
        </w:rPr>
      </w:pPr>
    </w:p>
    <w:p w14:paraId="4CD818B8" w14:textId="493BBCBF" w:rsidR="00886AA1" w:rsidRDefault="00051C75" w:rsidP="001979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E3C7A56" w14:textId="77777777" w:rsidR="008B37E7" w:rsidRDefault="008B37E7" w:rsidP="00D20B14">
      <w:pPr>
        <w:rPr>
          <w:rFonts w:ascii="Times New Roman" w:hAnsi="Times New Roman" w:cs="Times New Roman"/>
        </w:rPr>
      </w:pPr>
    </w:p>
    <w:p w14:paraId="11B46B8B" w14:textId="77777777" w:rsidR="008B37E7" w:rsidRDefault="008B37E7" w:rsidP="00D20B14">
      <w:pPr>
        <w:rPr>
          <w:rFonts w:ascii="Times New Roman" w:hAnsi="Times New Roman" w:cs="Times New Roman"/>
        </w:rPr>
      </w:pPr>
    </w:p>
    <w:p w14:paraId="3901D0B9" w14:textId="77777777" w:rsidR="006A3007" w:rsidRDefault="006A3007" w:rsidP="00D20B14">
      <w:pPr>
        <w:rPr>
          <w:rFonts w:ascii="Times New Roman" w:hAnsi="Times New Roman" w:cs="Times New Roman"/>
        </w:rPr>
      </w:pPr>
      <w:bookmarkStart w:id="1" w:name="_Hlk214265785"/>
    </w:p>
    <w:p w14:paraId="48552CA0" w14:textId="77777777" w:rsidR="006A3007" w:rsidRDefault="006A3007" w:rsidP="00D20B14">
      <w:pPr>
        <w:rPr>
          <w:rFonts w:ascii="Times New Roman" w:hAnsi="Times New Roman" w:cs="Times New Roman"/>
        </w:rPr>
      </w:pPr>
    </w:p>
    <w:p w14:paraId="31E5199A" w14:textId="4C5E346E" w:rsidR="00C71CCB" w:rsidRPr="006A3007" w:rsidRDefault="00C71CCB" w:rsidP="00D20B14">
      <w:pPr>
        <w:rPr>
          <w:rFonts w:ascii="Arial Rounded MT Bold" w:hAnsi="Arial Rounded MT Bold" w:cs="Arial"/>
          <w:sz w:val="20"/>
          <w:szCs w:val="20"/>
        </w:rPr>
      </w:pP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</w:t>
      </w:r>
      <w:proofErr w:type="gramStart"/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IADANZA  IMMOBILIARE</w:t>
      </w:r>
      <w:proofErr w:type="gramEnd"/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 ASTE </w:t>
      </w:r>
      <w:proofErr w:type="gramStart"/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–  Via</w:t>
      </w:r>
      <w:proofErr w:type="gramEnd"/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L</w:t>
      </w:r>
      <w:r w:rsidR="00D20B14"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uigi</w:t>
      </w: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F</w:t>
      </w:r>
      <w:r w:rsidR="00D20B14"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errannini</w:t>
      </w: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</w:t>
      </w:r>
      <w:r w:rsidR="00D20B14"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n.</w:t>
      </w: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.9 </w:t>
      </w:r>
      <w:proofErr w:type="gramStart"/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-  82100</w:t>
      </w:r>
      <w:proofErr w:type="gramEnd"/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Benevento Tel. 0824 607786 +</w:t>
      </w:r>
      <w:r w:rsidR="00E77FF8"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2</w:t>
      </w: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>75196  </w:t>
      </w: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br/>
        <w:t xml:space="preserve">                        E-mail: </w:t>
      </w:r>
      <w:hyperlink r:id="rId6" w:history="1">
        <w:r w:rsidRPr="006A3007">
          <w:rPr>
            <w:rFonts w:ascii="Arial Rounded MT Bold" w:eastAsia="Calibri" w:hAnsi="Arial Rounded MT Bold" w:cs="Times New Roman"/>
            <w:color w:val="0563C1" w:themeColor="hyperlink"/>
            <w:sz w:val="20"/>
            <w:szCs w:val="20"/>
            <w:u w:val="single"/>
          </w:rPr>
          <w:t>info@iadanzaimmobiliareaste.com</w:t>
        </w:r>
      </w:hyperlink>
      <w:r w:rsidRPr="006A3007">
        <w:rPr>
          <w:rFonts w:ascii="Arial Rounded MT Bold" w:eastAsia="Calibri" w:hAnsi="Arial Rounded MT Bold" w:cs="Times New Roman"/>
          <w:sz w:val="20"/>
          <w:szCs w:val="20"/>
        </w:rPr>
        <w:t xml:space="preserve"> </w:t>
      </w: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 Web: </w:t>
      </w:r>
      <w:hyperlink r:id="rId7" w:history="1">
        <w:r w:rsidRPr="006A3007">
          <w:rPr>
            <w:rFonts w:ascii="Arial Rounded MT Bold" w:eastAsia="Calibri" w:hAnsi="Arial Rounded MT Bold" w:cs="Times New Roman"/>
            <w:color w:val="0563C1" w:themeColor="hyperlink"/>
            <w:sz w:val="20"/>
            <w:szCs w:val="20"/>
            <w:u w:val="single"/>
          </w:rPr>
          <w:t>www.iadanzaimmobiliareaste.com</w:t>
        </w:r>
      </w:hyperlink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</w:t>
      </w:r>
    </w:p>
    <w:p w14:paraId="5C1F35E6" w14:textId="05A60988" w:rsidR="00C71CCB" w:rsidRPr="006A3007" w:rsidRDefault="00C71CCB" w:rsidP="00586B76">
      <w:pPr>
        <w:tabs>
          <w:tab w:val="center" w:pos="4819"/>
        </w:tabs>
        <w:spacing w:after="0" w:line="240" w:lineRule="auto"/>
        <w:ind w:right="-710"/>
        <w:rPr>
          <w:rFonts w:ascii="Arial Rounded MT Bold" w:eastAsia="Calibri" w:hAnsi="Arial Rounded MT Bold" w:cs="Times New Roman"/>
          <w:sz w:val="20"/>
          <w:szCs w:val="20"/>
        </w:rPr>
      </w:pPr>
      <w:r w:rsidRPr="006A3007">
        <w:rPr>
          <w:rFonts w:ascii="Arial Rounded MT Bold" w:eastAsia="Calibri" w:hAnsi="Arial Rounded MT Bold" w:cs="Times New Roman"/>
          <w:color w:val="000000"/>
          <w:sz w:val="20"/>
          <w:szCs w:val="20"/>
        </w:rPr>
        <w:t xml:space="preserve">                                                                P.IVA: 01865270621 – REA BN-308443</w:t>
      </w:r>
      <w:bookmarkEnd w:id="1"/>
    </w:p>
    <w:sectPr w:rsidR="00C71CCB" w:rsidRPr="006A3007" w:rsidSect="006A3007">
      <w:pgSz w:w="11906" w:h="16838"/>
      <w:pgMar w:top="142" w:right="113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866C6"/>
    <w:multiLevelType w:val="multilevel"/>
    <w:tmpl w:val="18F84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4403A"/>
    <w:multiLevelType w:val="multilevel"/>
    <w:tmpl w:val="42621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0D6F16"/>
    <w:multiLevelType w:val="multilevel"/>
    <w:tmpl w:val="EC169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E20DD3"/>
    <w:multiLevelType w:val="multilevel"/>
    <w:tmpl w:val="311C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DA4A35"/>
    <w:multiLevelType w:val="multilevel"/>
    <w:tmpl w:val="1740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C2525"/>
    <w:multiLevelType w:val="multilevel"/>
    <w:tmpl w:val="7C8E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2069C2"/>
    <w:multiLevelType w:val="multilevel"/>
    <w:tmpl w:val="0402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E73E7B"/>
    <w:multiLevelType w:val="multilevel"/>
    <w:tmpl w:val="733E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604FE3"/>
    <w:multiLevelType w:val="multilevel"/>
    <w:tmpl w:val="161A6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E8556B"/>
    <w:multiLevelType w:val="multilevel"/>
    <w:tmpl w:val="504E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CB31EA"/>
    <w:multiLevelType w:val="multilevel"/>
    <w:tmpl w:val="1464C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C0646A"/>
    <w:multiLevelType w:val="multilevel"/>
    <w:tmpl w:val="0A9C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4D24DA"/>
    <w:multiLevelType w:val="multilevel"/>
    <w:tmpl w:val="F588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2469405">
    <w:abstractNumId w:val="4"/>
  </w:num>
  <w:num w:numId="2" w16cid:durableId="229927297">
    <w:abstractNumId w:val="0"/>
  </w:num>
  <w:num w:numId="3" w16cid:durableId="315914603">
    <w:abstractNumId w:val="8"/>
  </w:num>
  <w:num w:numId="4" w16cid:durableId="991064480">
    <w:abstractNumId w:val="6"/>
  </w:num>
  <w:num w:numId="5" w16cid:durableId="2097053411">
    <w:abstractNumId w:val="10"/>
  </w:num>
  <w:num w:numId="6" w16cid:durableId="1823309044">
    <w:abstractNumId w:val="2"/>
  </w:num>
  <w:num w:numId="7" w16cid:durableId="1271468561">
    <w:abstractNumId w:val="1"/>
  </w:num>
  <w:num w:numId="8" w16cid:durableId="401566115">
    <w:abstractNumId w:val="3"/>
  </w:num>
  <w:num w:numId="9" w16cid:durableId="897861364">
    <w:abstractNumId w:val="11"/>
  </w:num>
  <w:num w:numId="10" w16cid:durableId="532695290">
    <w:abstractNumId w:val="7"/>
  </w:num>
  <w:num w:numId="11" w16cid:durableId="2116554551">
    <w:abstractNumId w:val="12"/>
  </w:num>
  <w:num w:numId="12" w16cid:durableId="725489987">
    <w:abstractNumId w:val="9"/>
  </w:num>
  <w:num w:numId="13" w16cid:durableId="4463167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F5E"/>
    <w:rsid w:val="00043D37"/>
    <w:rsid w:val="00051C75"/>
    <w:rsid w:val="00063863"/>
    <w:rsid w:val="00197908"/>
    <w:rsid w:val="001D0217"/>
    <w:rsid w:val="001E6D87"/>
    <w:rsid w:val="002D50CE"/>
    <w:rsid w:val="0030559A"/>
    <w:rsid w:val="00366A15"/>
    <w:rsid w:val="003A4380"/>
    <w:rsid w:val="003C11EF"/>
    <w:rsid w:val="003D21E4"/>
    <w:rsid w:val="00431031"/>
    <w:rsid w:val="00466315"/>
    <w:rsid w:val="00474ECB"/>
    <w:rsid w:val="004934B9"/>
    <w:rsid w:val="00586B76"/>
    <w:rsid w:val="00654854"/>
    <w:rsid w:val="006A3007"/>
    <w:rsid w:val="006A4D06"/>
    <w:rsid w:val="00737F5E"/>
    <w:rsid w:val="00841797"/>
    <w:rsid w:val="00866C92"/>
    <w:rsid w:val="00886AA1"/>
    <w:rsid w:val="008B37E7"/>
    <w:rsid w:val="008F72A1"/>
    <w:rsid w:val="00B3493C"/>
    <w:rsid w:val="00B90582"/>
    <w:rsid w:val="00BD5E86"/>
    <w:rsid w:val="00C66E8E"/>
    <w:rsid w:val="00C71CCB"/>
    <w:rsid w:val="00CC760C"/>
    <w:rsid w:val="00D20B14"/>
    <w:rsid w:val="00D24702"/>
    <w:rsid w:val="00D676F2"/>
    <w:rsid w:val="00DA61BB"/>
    <w:rsid w:val="00DE0B2C"/>
    <w:rsid w:val="00DF799A"/>
    <w:rsid w:val="00E32533"/>
    <w:rsid w:val="00E77FF8"/>
    <w:rsid w:val="00EA5B85"/>
    <w:rsid w:val="00F43A6F"/>
    <w:rsid w:val="00F8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9FB5C"/>
  <w15:chartTrackingRefBased/>
  <w15:docId w15:val="{32FC90A7-DEC1-443B-829F-C2F33A988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37F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37F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37F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37F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37F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37F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37F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37F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37F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37F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37F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37F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37F5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37F5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37F5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37F5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37F5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37F5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37F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37F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37F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37F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37F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37F5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37F5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37F5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37F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37F5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37F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adanzaimmobiliareast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iadanzaimmobiliareaste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Iadanza Aste</dc:creator>
  <cp:keywords/>
  <dc:description/>
  <cp:lastModifiedBy>Iadanza Aste</cp:lastModifiedBy>
  <cp:revision>27</cp:revision>
  <cp:lastPrinted>2026-06-17T15:42:00Z</cp:lastPrinted>
  <dcterms:created xsi:type="dcterms:W3CDTF">2025-03-12T11:56:00Z</dcterms:created>
  <dcterms:modified xsi:type="dcterms:W3CDTF">2026-06-17T15:45:00Z</dcterms:modified>
</cp:coreProperties>
</file>